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0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Estudo Técnico Preliminar</w:t>
      </w:r>
    </w:p>
    <w:p w:rsidR="00000000" w:rsidDel="00000000" w:rsidP="00000000" w:rsidRDefault="00000000" w:rsidRPr="00000000" w14:paraId="00000002">
      <w:pPr>
        <w:spacing w:after="200"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 Objeto</w:t>
      </w:r>
    </w:p>
    <w:p w:rsidR="00000000" w:rsidDel="00000000" w:rsidP="00000000" w:rsidRDefault="00000000" w:rsidRPr="00000000" w14:paraId="00000003">
      <w:pPr>
        <w:widowControl w:val="0"/>
        <w:ind w:left="0" w:right="119" w:firstLine="0"/>
        <w:jc w:val="both"/>
        <w:rPr>
          <w:rFonts w:ascii="Verdana" w:cs="Verdana" w:eastAsia="Verdana" w:hAnsi="Verdana"/>
        </w:rPr>
      </w:pPr>
      <w:r w:rsidDel="00000000" w:rsidR="00000000" w:rsidRPr="00000000">
        <w:rPr>
          <w:rFonts w:ascii="Verdana" w:cs="Verdana" w:eastAsia="Verdana" w:hAnsi="Verdana"/>
          <w:sz w:val="24"/>
          <w:szCs w:val="24"/>
          <w:rtl w:val="0"/>
        </w:rPr>
        <w:t xml:space="preserve">Contratação de um músico para coordenar uma banda de percussão, especialmente para eventos diversos e para uma apresentação no desfile cívico de Sete de Setembro.</w:t>
      </w:r>
      <w:r w:rsidDel="00000000" w:rsidR="00000000" w:rsidRPr="00000000">
        <w:rPr>
          <w:rtl w:val="0"/>
        </w:rPr>
      </w:r>
    </w:p>
    <w:p w:rsidR="00000000" w:rsidDel="00000000" w:rsidP="00000000" w:rsidRDefault="00000000" w:rsidRPr="00000000" w14:paraId="00000004">
      <w:pPr>
        <w:spacing w:after="240" w:before="24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2. Local de Entrega</w:t>
      </w:r>
    </w:p>
    <w:p w:rsidR="00000000" w:rsidDel="00000000" w:rsidP="00000000" w:rsidRDefault="00000000" w:rsidRPr="00000000" w14:paraId="00000005">
      <w:pPr>
        <w:spacing w:after="200" w:lin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Rua Marechal Cândido Rondon e ginásio Robson Olivino Paim.</w:t>
      </w:r>
    </w:p>
    <w:p w:rsidR="00000000" w:rsidDel="00000000" w:rsidP="00000000" w:rsidRDefault="00000000" w:rsidRPr="00000000" w14:paraId="00000006">
      <w:pPr>
        <w:spacing w:line="24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3. Contato</w:t>
      </w:r>
    </w:p>
    <w:p w:rsidR="00000000" w:rsidDel="00000000" w:rsidP="00000000" w:rsidRDefault="00000000" w:rsidRPr="00000000" w14:paraId="00000007">
      <w:pPr>
        <w:spacing w:before="200" w:lin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E-mail: </w:t>
      </w:r>
      <w:hyperlink r:id="rId7">
        <w:r w:rsidDel="00000000" w:rsidR="00000000" w:rsidRPr="00000000">
          <w:rPr>
            <w:rFonts w:ascii="Verdana" w:cs="Verdana" w:eastAsia="Verdana" w:hAnsi="Verdana"/>
            <w:sz w:val="24"/>
            <w:szCs w:val="24"/>
            <w:rtl w:val="0"/>
          </w:rPr>
          <w:t xml:space="preserve">educa@abelardoluz.sc.gov.br</w:t>
        </w:r>
      </w:hyperlink>
      <w:r w:rsidDel="00000000" w:rsidR="00000000" w:rsidRPr="00000000">
        <w:rPr>
          <w:rtl w:val="0"/>
        </w:rPr>
      </w:r>
    </w:p>
    <w:p w:rsidR="00000000" w:rsidDel="00000000" w:rsidP="00000000" w:rsidRDefault="00000000" w:rsidRPr="00000000" w14:paraId="00000008">
      <w:pPr>
        <w:spacing w:lin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Telefone: (49)3445-5206</w:t>
      </w:r>
    </w:p>
    <w:p w:rsidR="00000000" w:rsidDel="00000000" w:rsidP="00000000" w:rsidRDefault="00000000" w:rsidRPr="00000000" w14:paraId="00000009">
      <w:pPr>
        <w:spacing w:after="200" w:lin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Responsável: Elisangela Pascoali</w:t>
      </w:r>
    </w:p>
    <w:p w:rsidR="00000000" w:rsidDel="00000000" w:rsidP="00000000" w:rsidRDefault="00000000" w:rsidRPr="00000000" w14:paraId="0000000A">
      <w:pPr>
        <w:spacing w:line="36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4. Introdução</w:t>
      </w:r>
    </w:p>
    <w:p w:rsidR="00000000" w:rsidDel="00000000" w:rsidP="00000000" w:rsidRDefault="00000000" w:rsidRPr="00000000" w14:paraId="0000000B">
      <w:pPr>
        <w:spacing w:after="200" w:before="0" w:lin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presente documento caracteriza a primeira etapa da fase de planejamento e apresenta os devidos estudos para a contratação de solução que atenderá à necessidade abaixo especificada.</w:t>
      </w:r>
    </w:p>
    <w:p w:rsidR="00000000" w:rsidDel="00000000" w:rsidP="00000000" w:rsidRDefault="00000000" w:rsidRPr="00000000" w14:paraId="0000000C">
      <w:pPr>
        <w:spacing w:after="240" w:before="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objetivo principal é estudar detalhadamente a necessidade de identificar no mercado a melhor solução para supri-la, em observância às normas vigentes e aos princípios que regem a Administração Pública.</w:t>
      </w:r>
    </w:p>
    <w:p w:rsidR="00000000" w:rsidDel="00000000" w:rsidP="00000000" w:rsidRDefault="00000000" w:rsidRPr="00000000" w14:paraId="0000000D">
      <w:pP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5. Descrição da necessidade</w:t>
      </w:r>
    </w:p>
    <w:p w:rsidR="00000000" w:rsidDel="00000000" w:rsidP="00000000" w:rsidRDefault="00000000" w:rsidRPr="00000000" w14:paraId="0000000E">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Descrição da necessidade da contratação, considerado o problema a ser resolvido sob a perspectiva do interesse público. (inciso I do § 1° do art. 18 da Lei 14.133/2021 e art. 7°, inciso I da IN 40/2020).</w:t>
      </w:r>
    </w:p>
    <w:p w:rsidR="00000000" w:rsidDel="00000000" w:rsidP="00000000" w:rsidRDefault="00000000" w:rsidRPr="00000000" w14:paraId="0000000F">
      <w:pPr>
        <w:widowControl w:val="0"/>
        <w:spacing w:before="200" w:lineRule="auto"/>
        <w:ind w:left="0" w:right="119"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contratação de um músico para coordenar uma banda de percussão, especialmente para eventos diversos e para uma apresentação no desfile cívico de Sete de Setembro, é fundamental pois um músico qualificado trará consigo anos de experiência prática e conhecimento técnico em percussão. Isso é crucial para garantir que a qualidade musical da banda seja consistente e de alto nível em todas as apresentações.</w:t>
      </w:r>
    </w:p>
    <w:p w:rsidR="00000000" w:rsidDel="00000000" w:rsidP="00000000" w:rsidRDefault="00000000" w:rsidRPr="00000000" w14:paraId="00000010">
      <w:pPr>
        <w:spacing w:before="200" w:lineRule="auto"/>
        <w:ind w:left="0" w:right="57"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Um músico experiente saberá como conduzir ensaios de forma eficiente, garantindo que o tempo de prática seja usado de maneira produtiva. Isso é especialmente importante quando se trata de uma banda de percussão, onde a sincronização e a precisão rítmica são fundamentais.</w:t>
      </w:r>
    </w:p>
    <w:p w:rsidR="00000000" w:rsidDel="00000000" w:rsidP="00000000" w:rsidRDefault="00000000" w:rsidRPr="00000000" w14:paraId="00000011">
      <w:pPr>
        <w:spacing w:before="200" w:lineRule="auto"/>
        <w:ind w:left="0" w:right="57"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músico coordenador terá a capacidade de selecionar o repertório musical mais adequado para cada apresentação, levando em consideração o público-alvo, o contexto do evento e as habilidades da banda. Isso garante que as performances sejam envolventes e bem recebidas pelo público.</w:t>
      </w:r>
    </w:p>
    <w:p w:rsidR="00000000" w:rsidDel="00000000" w:rsidP="00000000" w:rsidRDefault="00000000" w:rsidRPr="00000000" w14:paraId="00000012">
      <w:pPr>
        <w:spacing w:before="200" w:lineRule="auto"/>
        <w:ind w:left="0" w:right="57"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Além de liderar os ensaios musicais, o músico coordenador também pode lidar com aspectos logísticos, como agendamento de ensaios, transporte de equipamentos e coordenação de horários para garantir que a banda esteja pronta para todas as apresentações, incluindo o desfile cívico.</w:t>
      </w:r>
    </w:p>
    <w:p w:rsidR="00000000" w:rsidDel="00000000" w:rsidP="00000000" w:rsidRDefault="00000000" w:rsidRPr="00000000" w14:paraId="00000013">
      <w:pPr>
        <w:spacing w:before="200" w:lineRule="auto"/>
        <w:ind w:left="0" w:right="57"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Durante apresentações ao vivo, podem surgir imprevistos ou mudanças de última hora. Um músico experiente estará preparado para lidar com essas situações, seja ajustando o arranjo musical em tempo real ou orientando a banda sobre como se adaptar a novas circunstâncias.</w:t>
      </w:r>
    </w:p>
    <w:p w:rsidR="00000000" w:rsidDel="00000000" w:rsidP="00000000" w:rsidRDefault="00000000" w:rsidRPr="00000000" w14:paraId="00000014">
      <w:pPr>
        <w:spacing w:before="200" w:lineRule="auto"/>
        <w:ind w:left="0" w:right="57"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Ao ter um músico coordenador à frente da banda de percussão, isso demonstra um compromisso com a qualidade e profissionalismo das performances. Isso pode impactar positivamente a percepção do público e dos organizadores do evento, aumentando as chances de convites para futuras apresentações.</w:t>
      </w:r>
    </w:p>
    <w:p w:rsidR="00000000" w:rsidDel="00000000" w:rsidP="00000000" w:rsidRDefault="00000000" w:rsidRPr="00000000" w14:paraId="00000015">
      <w:pPr>
        <w:spacing w:before="200" w:lineRule="auto"/>
        <w:ind w:left="0" w:right="57"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Em resumo, a contratação de um músico para coordenar uma banda de percussão é essencial para garantir performances de alta qualidade, organização eficiente e representação profissional em uma variedade de eventos, incluindo o desfile cívico de Sete de Setembro.</w:t>
      </w:r>
    </w:p>
    <w:p w:rsidR="00000000" w:rsidDel="00000000" w:rsidP="00000000" w:rsidRDefault="00000000" w:rsidRPr="00000000" w14:paraId="00000016">
      <w:pPr>
        <w:spacing w:after="200"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6. Área requisitante</w:t>
      </w:r>
    </w:p>
    <w:tbl>
      <w:tblPr>
        <w:tblStyle w:val="Table1"/>
        <w:tblW w:w="9525.0" w:type="dxa"/>
        <w:jc w:val="left"/>
        <w:tblInd w:w="-3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305"/>
        <w:gridCol w:w="5220"/>
        <w:tblGridChange w:id="0">
          <w:tblGrid>
            <w:gridCol w:w="4305"/>
            <w:gridCol w:w="5220"/>
          </w:tblGrid>
        </w:tblGridChange>
      </w:tblGrid>
      <w:tr>
        <w:trPr>
          <w:cantSplit w:val="0"/>
          <w:trHeight w:val="555" w:hRule="atLeast"/>
          <w:tblHeader w:val="0"/>
        </w:trPr>
        <w:tc>
          <w:tcPr>
            <w:tcBorders>
              <w:top w:color="000000" w:space="0" w:sz="6" w:val="single"/>
              <w:left w:color="000000" w:space="0" w:sz="6" w:val="single"/>
              <w:bottom w:color="000000" w:space="0" w:sz="6" w:val="single"/>
              <w:right w:color="000000" w:space="0" w:sz="6" w:val="single"/>
            </w:tcBorders>
            <w:shd w:fill="95b3d7" w:val="clear"/>
            <w:tcMar>
              <w:top w:w="100.0" w:type="dxa"/>
              <w:left w:w="100.0" w:type="dxa"/>
              <w:bottom w:w="100.0" w:type="dxa"/>
              <w:right w:w="100.0" w:type="dxa"/>
            </w:tcMar>
          </w:tcPr>
          <w:p w:rsidR="00000000" w:rsidDel="00000000" w:rsidP="00000000" w:rsidRDefault="00000000" w:rsidRPr="00000000" w14:paraId="00000017">
            <w:pPr>
              <w:ind w:left="20" w:firstLine="0"/>
              <w:jc w:val="center"/>
              <w:rPr>
                <w:rFonts w:ascii="Verdana" w:cs="Verdana" w:eastAsia="Verdana" w:hAnsi="Verdana"/>
                <w:b w:val="1"/>
              </w:rPr>
            </w:pPr>
            <w:r w:rsidDel="00000000" w:rsidR="00000000" w:rsidRPr="00000000">
              <w:rPr>
                <w:rFonts w:ascii="Verdana" w:cs="Verdana" w:eastAsia="Verdana" w:hAnsi="Verdana"/>
                <w:b w:val="1"/>
                <w:rtl w:val="0"/>
              </w:rPr>
              <w:t xml:space="preserve">Área requisitante</w:t>
            </w:r>
          </w:p>
        </w:tc>
        <w:tc>
          <w:tcPr>
            <w:tcBorders>
              <w:top w:color="000000" w:space="0" w:sz="6" w:val="single"/>
              <w:left w:color="000000" w:space="0" w:sz="0" w:val="nil"/>
              <w:bottom w:color="000000" w:space="0" w:sz="6" w:val="single"/>
              <w:right w:color="000000" w:space="0" w:sz="6" w:val="single"/>
            </w:tcBorders>
            <w:shd w:fill="95b3d7" w:val="clear"/>
            <w:tcMar>
              <w:top w:w="100.0" w:type="dxa"/>
              <w:left w:w="100.0" w:type="dxa"/>
              <w:bottom w:w="100.0" w:type="dxa"/>
              <w:right w:w="100.0" w:type="dxa"/>
            </w:tcMar>
          </w:tcPr>
          <w:p w:rsidR="00000000" w:rsidDel="00000000" w:rsidP="00000000" w:rsidRDefault="00000000" w:rsidRPr="00000000" w14:paraId="00000018">
            <w:pPr>
              <w:ind w:left="20" w:firstLine="0"/>
              <w:jc w:val="center"/>
              <w:rPr>
                <w:rFonts w:ascii="Verdana" w:cs="Verdana" w:eastAsia="Verdana" w:hAnsi="Verdana"/>
                <w:b w:val="1"/>
              </w:rPr>
            </w:pPr>
            <w:r w:rsidDel="00000000" w:rsidR="00000000" w:rsidRPr="00000000">
              <w:rPr>
                <w:rFonts w:ascii="Verdana" w:cs="Verdana" w:eastAsia="Verdana" w:hAnsi="Verdana"/>
                <w:b w:val="1"/>
                <w:rtl w:val="0"/>
              </w:rPr>
              <w:t xml:space="preserve">Responsável</w:t>
            </w:r>
          </w:p>
        </w:tc>
      </w:tr>
      <w:tr>
        <w:trPr>
          <w:cantSplit w:val="0"/>
          <w:trHeight w:val="570" w:hRule="atLeast"/>
          <w:tblHeader w:val="0"/>
        </w:trPr>
        <w:tc>
          <w:tcPr>
            <w:tcBorders>
              <w:top w:color="000000" w:space="0" w:sz="0" w:val="nil"/>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19">
            <w:pPr>
              <w:spacing w:before="200" w:lineRule="auto"/>
              <w:jc w:val="center"/>
              <w:rPr>
                <w:rFonts w:ascii="Verdana" w:cs="Verdana" w:eastAsia="Verdana" w:hAnsi="Verdana"/>
              </w:rPr>
            </w:pPr>
            <w:r w:rsidDel="00000000" w:rsidR="00000000" w:rsidRPr="00000000">
              <w:rPr>
                <w:rFonts w:ascii="Verdana" w:cs="Verdana" w:eastAsia="Verdana" w:hAnsi="Verdana"/>
                <w:rtl w:val="0"/>
              </w:rPr>
              <w:t xml:space="preserve">Secretaria de Educação</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1A">
            <w:pPr>
              <w:spacing w:after="200" w:before="200" w:line="276" w:lineRule="auto"/>
              <w:jc w:val="center"/>
              <w:rPr>
                <w:rFonts w:ascii="Verdana" w:cs="Verdana" w:eastAsia="Verdana" w:hAnsi="Verdana"/>
                <w:b w:val="1"/>
                <w:sz w:val="16"/>
                <w:szCs w:val="16"/>
              </w:rPr>
            </w:pPr>
            <w:r w:rsidDel="00000000" w:rsidR="00000000" w:rsidRPr="00000000">
              <w:rPr>
                <w:rFonts w:ascii="Verdana" w:cs="Verdana" w:eastAsia="Verdana" w:hAnsi="Verdana"/>
                <w:rtl w:val="0"/>
              </w:rPr>
              <w:t xml:space="preserve">Elisangela Pascoali</w:t>
            </w:r>
            <w:r w:rsidDel="00000000" w:rsidR="00000000" w:rsidRPr="00000000">
              <w:rPr>
                <w:rtl w:val="0"/>
              </w:rPr>
            </w:r>
          </w:p>
        </w:tc>
      </w:tr>
    </w:tbl>
    <w:p w:rsidR="00000000" w:rsidDel="00000000" w:rsidP="00000000" w:rsidRDefault="00000000" w:rsidRPr="00000000" w14:paraId="0000001B">
      <w:pPr>
        <w:shd w:fill="ffffff" w:val="clea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7. Previsão no plano de contratações anual</w:t>
      </w:r>
    </w:p>
    <w:p w:rsidR="00000000" w:rsidDel="00000000" w:rsidP="00000000" w:rsidRDefault="00000000" w:rsidRPr="00000000" w14:paraId="0000001C">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Demonstração da previsão da contratação no plano de contratações anuais, sempre que elaborado, de modo a indicar o seu alinhamento com o planejamento da Administração; (inciso II do § 1° do art. 18 da Lei 14.133/21)</w:t>
      </w:r>
    </w:p>
    <w:p w:rsidR="00000000" w:rsidDel="00000000" w:rsidP="00000000" w:rsidRDefault="00000000" w:rsidRPr="00000000" w14:paraId="0000001D">
      <w:pPr>
        <w:shd w:fill="ffffff" w:val="clea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Demonstração do alinhamento entre a contratação e o planejamento do órgão ou entidade, identificando a previsão no Plano Anual de Contratações ou, se for o caso, justificando a ausência de previsão; (Art. 7°, inciso IX da IN 40/2020).</w:t>
      </w:r>
    </w:p>
    <w:p w:rsidR="00000000" w:rsidDel="00000000" w:rsidP="00000000" w:rsidRDefault="00000000" w:rsidRPr="00000000" w14:paraId="0000001E">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Município de Abelardo Luz encontra-se em transição para a nova Lei de Licitações, e considerando que o município possui menos de 20.000 (vinte mil) habitantes, encontra-se na exceção do art. 176 da Lei n° 14.133/2021.</w:t>
      </w:r>
    </w:p>
    <w:p w:rsidR="00000000" w:rsidDel="00000000" w:rsidP="00000000" w:rsidRDefault="00000000" w:rsidRPr="00000000" w14:paraId="0000001F">
      <w:pP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8. Requisitos da Contratação</w:t>
      </w:r>
    </w:p>
    <w:p w:rsidR="00000000" w:rsidDel="00000000" w:rsidP="00000000" w:rsidRDefault="00000000" w:rsidRPr="00000000" w14:paraId="00000020">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Descrição dos requisitos necessários e suficientes à escolha da solução. (inciso III do § 1° do art. 18 da Lei 14.133/2021 e Art. 7°, inciso II da IN 40/2020).</w:t>
      </w:r>
    </w:p>
    <w:p w:rsidR="00000000" w:rsidDel="00000000" w:rsidP="00000000" w:rsidRDefault="00000000" w:rsidRPr="00000000" w14:paraId="00000021">
      <w:pPr>
        <w:widowControl w:val="0"/>
        <w:spacing w:before="200" w:lineRule="auto"/>
        <w:ind w:right="119"/>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Para contratar serviços musicais de um Músico/Regente para a manutenção de uma banda de percussão voltada para crianças, adolescentes e jovens matriculados na rede municipal de ensino de Abelardo Luz – SC, é necessário definir uma série de requisitos específicos.</w:t>
      </w:r>
    </w:p>
    <w:p w:rsidR="00000000" w:rsidDel="00000000" w:rsidP="00000000" w:rsidRDefault="00000000" w:rsidRPr="00000000" w14:paraId="00000022">
      <w:pPr>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músico/regente deve possuir formação acadêmica e/ou experiência comprovada na área de música, especialmente em regência de bandas de percussão e grupos musicais voltados para crianças, adolescentes e jovens.</w:t>
      </w:r>
    </w:p>
    <w:p w:rsidR="00000000" w:rsidDel="00000000" w:rsidP="00000000" w:rsidRDefault="00000000" w:rsidRPr="00000000" w14:paraId="00000023">
      <w:pPr>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É importante que o profissional tenha habilidades pedagógicas para lidar com diferentes faixas etárias e níveis de habilidade musical, garantindo uma abordagem didática adequada para o ensino da percussão.</w:t>
      </w:r>
    </w:p>
    <w:p w:rsidR="00000000" w:rsidDel="00000000" w:rsidP="00000000" w:rsidRDefault="00000000" w:rsidRPr="00000000" w14:paraId="00000024">
      <w:pPr>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músico/regente deve ser capaz de selecionar e adaptar um repertório musical variado e adequado para o público-alvo, incluindo peças que sejam desafiadoras o suficiente para promover o aprendizado e o desenvolvimento musical dos participantes.</w:t>
      </w:r>
    </w:p>
    <w:p w:rsidR="00000000" w:rsidDel="00000000" w:rsidP="00000000" w:rsidRDefault="00000000" w:rsidRPr="00000000" w14:paraId="00000025">
      <w:pPr>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Deve ser estabelecido um cronograma claro de atividades, incluindo horários de ensaio, aulas práticas, apresentações públicas e eventuais participações em eventos culturais da comunidade.</w:t>
      </w:r>
    </w:p>
    <w:p w:rsidR="00000000" w:rsidDel="00000000" w:rsidP="00000000" w:rsidRDefault="00000000" w:rsidRPr="00000000" w14:paraId="00000026">
      <w:pPr>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Incluir um sistema de avaliação do desempenho dos participantes, para acompanhar o progresso individual de cada aluno ao longo do tempo e identificar áreas que necessitem de mais atenção.</w:t>
      </w:r>
    </w:p>
    <w:p w:rsidR="00000000" w:rsidDel="00000000" w:rsidP="00000000" w:rsidRDefault="00000000" w:rsidRPr="00000000" w14:paraId="00000027">
      <w:pPr>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Deve ser elaborado um contrato que estabeleça as responsabilidades do músico/regente, a carga horária de trabalho, a forma de remuneração e outras cláusulas pertinentes ao serviço prestado.</w:t>
      </w:r>
    </w:p>
    <w:p w:rsidR="00000000" w:rsidDel="00000000" w:rsidP="00000000" w:rsidRDefault="00000000" w:rsidRPr="00000000" w14:paraId="00000028">
      <w:pPr>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Esses são alguns dos requisitos que podem ser considerados ao contratar um músico/regente para a manutenção de uma banda de percussão para crianças, adolescentes e jovens na rede municipal de ensino. Adaptar esses requisitos às necessidades específicas da comunidade e da instituição pode garantir uma experiência musical enriquecedora para todos os envolvidos.</w:t>
      </w:r>
    </w:p>
    <w:p w:rsidR="00000000" w:rsidDel="00000000" w:rsidP="00000000" w:rsidRDefault="00000000" w:rsidRPr="00000000" w14:paraId="00000029">
      <w:pPr>
        <w:spacing w:after="200"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9. Estimativa das quantidades</w:t>
      </w:r>
    </w:p>
    <w:p w:rsidR="00000000" w:rsidDel="00000000" w:rsidP="00000000" w:rsidRDefault="00000000" w:rsidRPr="00000000" w14:paraId="0000002A">
      <w:pPr>
        <w:spacing w:after="240" w:before="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Estimativa das quantidades a serem contratadas, acompanhada das memórias de cálculo e dos documentos que lhe dão suporte, considerando a interdependência com outras contratações, de modo a possibilitar economia de escala (inciso IV do § 1° do art. 18 da Lei 14.133/21 e art. 7°, inciso V da IN 40/2020).</w:t>
      </w:r>
    </w:p>
    <w:p w:rsidR="00000000" w:rsidDel="00000000" w:rsidP="00000000" w:rsidRDefault="00000000" w:rsidRPr="00000000" w14:paraId="0000002B">
      <w:pPr>
        <w:rPr/>
      </w:pPr>
      <w:r w:rsidDel="00000000" w:rsidR="00000000" w:rsidRPr="00000000">
        <w:rPr>
          <w:rtl w:val="0"/>
        </w:rPr>
      </w:r>
    </w:p>
    <w:tbl>
      <w:tblPr>
        <w:tblStyle w:val="Table2"/>
        <w:tblW w:w="9120.0" w:type="dxa"/>
        <w:jc w:val="left"/>
        <w:tblInd w:w="2.99999999999998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50"/>
        <w:gridCol w:w="4335"/>
        <w:gridCol w:w="1560"/>
        <w:gridCol w:w="2175"/>
        <w:tblGridChange w:id="0">
          <w:tblGrid>
            <w:gridCol w:w="1050"/>
            <w:gridCol w:w="4335"/>
            <w:gridCol w:w="1560"/>
            <w:gridCol w:w="2175"/>
          </w:tblGrid>
        </w:tblGridChange>
      </w:tblGrid>
      <w:tr>
        <w:trPr>
          <w:cantSplit w:val="0"/>
          <w:trHeight w:val="263" w:hRule="atLeast"/>
          <w:tblHeader w:val="0"/>
        </w:trPr>
        <w:tc>
          <w:tcPr/>
          <w:p w:rsidR="00000000" w:rsidDel="00000000" w:rsidP="00000000" w:rsidRDefault="00000000" w:rsidRPr="00000000" w14:paraId="0000002C">
            <w:pPr>
              <w:tabs>
                <w:tab w:val="left" w:leader="none" w:pos="3379"/>
                <w:tab w:val="left" w:leader="none" w:pos="5304"/>
              </w:tabs>
              <w:spacing w:before="8" w:lineRule="auto"/>
              <w:ind w:left="111" w:right="57" w:firstLine="0"/>
              <w:jc w:val="center"/>
              <w:rPr>
                <w:rFonts w:ascii="Verdana" w:cs="Verdana" w:eastAsia="Verdana" w:hAnsi="Verdana"/>
                <w:b w:val="1"/>
              </w:rPr>
            </w:pPr>
            <w:r w:rsidDel="00000000" w:rsidR="00000000" w:rsidRPr="00000000">
              <w:rPr>
                <w:rFonts w:ascii="Verdana" w:cs="Verdana" w:eastAsia="Verdana" w:hAnsi="Verdana"/>
                <w:rtl w:val="0"/>
              </w:rPr>
              <w:t xml:space="preserve">ITEM</w:t>
            </w:r>
            <w:r w:rsidDel="00000000" w:rsidR="00000000" w:rsidRPr="00000000">
              <w:rPr>
                <w:rtl w:val="0"/>
              </w:rPr>
            </w:r>
          </w:p>
        </w:tc>
        <w:tc>
          <w:tcPr/>
          <w:p w:rsidR="00000000" w:rsidDel="00000000" w:rsidP="00000000" w:rsidRDefault="00000000" w:rsidRPr="00000000" w14:paraId="0000002D">
            <w:pPr>
              <w:tabs>
                <w:tab w:val="left" w:leader="none" w:pos="3379"/>
                <w:tab w:val="left" w:leader="none" w:pos="5304"/>
              </w:tabs>
              <w:spacing w:before="8" w:lineRule="auto"/>
              <w:ind w:left="111" w:right="57" w:firstLine="0"/>
              <w:jc w:val="center"/>
              <w:rPr>
                <w:rFonts w:ascii="Verdana" w:cs="Verdana" w:eastAsia="Verdana" w:hAnsi="Verdana"/>
                <w:b w:val="1"/>
              </w:rPr>
            </w:pPr>
            <w:r w:rsidDel="00000000" w:rsidR="00000000" w:rsidRPr="00000000">
              <w:rPr>
                <w:rFonts w:ascii="Verdana" w:cs="Verdana" w:eastAsia="Verdana" w:hAnsi="Verdana"/>
                <w:rtl w:val="0"/>
              </w:rPr>
              <w:t xml:space="preserve">SERVIÇO/OBJETO</w:t>
            </w:r>
            <w:r w:rsidDel="00000000" w:rsidR="00000000" w:rsidRPr="00000000">
              <w:rPr>
                <w:rtl w:val="0"/>
              </w:rPr>
            </w:r>
          </w:p>
        </w:tc>
        <w:tc>
          <w:tcPr/>
          <w:p w:rsidR="00000000" w:rsidDel="00000000" w:rsidP="00000000" w:rsidRDefault="00000000" w:rsidRPr="00000000" w14:paraId="0000002E">
            <w:pPr>
              <w:tabs>
                <w:tab w:val="left" w:leader="none" w:pos="3379"/>
                <w:tab w:val="left" w:leader="none" w:pos="5304"/>
              </w:tabs>
              <w:spacing w:before="8" w:lineRule="auto"/>
              <w:ind w:left="111" w:right="57" w:firstLine="0"/>
              <w:jc w:val="center"/>
              <w:rPr>
                <w:rFonts w:ascii="Verdana" w:cs="Verdana" w:eastAsia="Verdana" w:hAnsi="Verdana"/>
                <w:b w:val="1"/>
              </w:rPr>
            </w:pPr>
            <w:r w:rsidDel="00000000" w:rsidR="00000000" w:rsidRPr="00000000">
              <w:rPr>
                <w:rFonts w:ascii="Verdana" w:cs="Verdana" w:eastAsia="Verdana" w:hAnsi="Verdana"/>
                <w:rtl w:val="0"/>
              </w:rPr>
              <w:t xml:space="preserve">UNIDADE DE MEDIDA</w:t>
            </w:r>
            <w:r w:rsidDel="00000000" w:rsidR="00000000" w:rsidRPr="00000000">
              <w:rPr>
                <w:rtl w:val="0"/>
              </w:rPr>
            </w:r>
          </w:p>
        </w:tc>
        <w:tc>
          <w:tcPr/>
          <w:p w:rsidR="00000000" w:rsidDel="00000000" w:rsidP="00000000" w:rsidRDefault="00000000" w:rsidRPr="00000000" w14:paraId="0000002F">
            <w:pPr>
              <w:tabs>
                <w:tab w:val="left" w:leader="none" w:pos="3379"/>
                <w:tab w:val="left" w:leader="none" w:pos="5304"/>
              </w:tabs>
              <w:spacing w:before="8" w:lineRule="auto"/>
              <w:ind w:left="111" w:right="57" w:firstLine="0"/>
              <w:jc w:val="center"/>
              <w:rPr>
                <w:rFonts w:ascii="Verdana" w:cs="Verdana" w:eastAsia="Verdana" w:hAnsi="Verdana"/>
                <w:b w:val="1"/>
              </w:rPr>
            </w:pPr>
            <w:r w:rsidDel="00000000" w:rsidR="00000000" w:rsidRPr="00000000">
              <w:rPr>
                <w:rFonts w:ascii="Verdana" w:cs="Verdana" w:eastAsia="Verdana" w:hAnsi="Verdana"/>
                <w:rtl w:val="0"/>
              </w:rPr>
              <w:t xml:space="preserve">QUANTIDADE</w:t>
            </w:r>
            <w:r w:rsidDel="00000000" w:rsidR="00000000" w:rsidRPr="00000000">
              <w:rPr>
                <w:rtl w:val="0"/>
              </w:rPr>
            </w:r>
          </w:p>
        </w:tc>
      </w:tr>
      <w:tr>
        <w:trPr>
          <w:cantSplit w:val="0"/>
          <w:trHeight w:val="263" w:hRule="atLeast"/>
          <w:tblHeader w:val="0"/>
        </w:trPr>
        <w:tc>
          <w:tcPr/>
          <w:p w:rsidR="00000000" w:rsidDel="00000000" w:rsidP="00000000" w:rsidRDefault="00000000" w:rsidRPr="00000000" w14:paraId="00000030">
            <w:pPr>
              <w:tabs>
                <w:tab w:val="left" w:leader="none" w:pos="3379"/>
                <w:tab w:val="left" w:leader="none" w:pos="5304"/>
              </w:tabs>
              <w:spacing w:before="8" w:lineRule="auto"/>
              <w:ind w:left="111" w:right="57" w:firstLine="0"/>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01</w:t>
            </w:r>
          </w:p>
        </w:tc>
        <w:tc>
          <w:tcPr/>
          <w:p w:rsidR="00000000" w:rsidDel="00000000" w:rsidP="00000000" w:rsidRDefault="00000000" w:rsidRPr="00000000" w14:paraId="00000031">
            <w:pPr>
              <w:ind w:left="169" w:right="57"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Contratação de serviços musicais de Músico/Regente para a manutenção de banda de percussão para as crianças, adolescentes e jovens matriculados na rede municipal de ensino de Abelardo Luz – SC, com especialidade em:</w:t>
            </w:r>
          </w:p>
          <w:p w:rsidR="00000000" w:rsidDel="00000000" w:rsidP="00000000" w:rsidRDefault="00000000" w:rsidRPr="00000000" w14:paraId="00000032">
            <w:pPr>
              <w:tabs>
                <w:tab w:val="left" w:leader="none" w:pos="3920"/>
              </w:tabs>
              <w:ind w:left="169" w:right="57"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Regência de Banda;</w:t>
              <w:tab/>
            </w:r>
          </w:p>
          <w:p w:rsidR="00000000" w:rsidDel="00000000" w:rsidP="00000000" w:rsidRDefault="00000000" w:rsidRPr="00000000" w14:paraId="00000033">
            <w:pPr>
              <w:ind w:left="169" w:right="57"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Ensinamento dos fundamentos da música (teoria musical);</w:t>
            </w:r>
          </w:p>
          <w:p w:rsidR="00000000" w:rsidDel="00000000" w:rsidP="00000000" w:rsidRDefault="00000000" w:rsidRPr="00000000" w14:paraId="00000034">
            <w:pPr>
              <w:ind w:left="169" w:right="57"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Elaboração e reestruturação de arranjos musicais;</w:t>
            </w:r>
          </w:p>
          <w:p w:rsidR="00000000" w:rsidDel="00000000" w:rsidP="00000000" w:rsidRDefault="00000000" w:rsidRPr="00000000" w14:paraId="00000035">
            <w:pPr>
              <w:ind w:left="169" w:right="57"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Domínio musical de percussão (bumbo, Caixa, Surdo, Pratos, Carrilhão, Atabaque, Congas, Bongo, Pandeiro, Blico Sonoro, Afoxe).  </w:t>
            </w:r>
          </w:p>
          <w:p w:rsidR="00000000" w:rsidDel="00000000" w:rsidP="00000000" w:rsidRDefault="00000000" w:rsidRPr="00000000" w14:paraId="00000036">
            <w:pPr>
              <w:ind w:left="169" w:right="57"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 composição e os ensaios da banda serão ofertados para alunos como oficina que deverão ocorrer uma vez por semana para cada turma, em dias a serem definidos, com tempo de duração de uma hora e meia, sempre no contraturno escolar, sendo uma hora e meia no período matutino e uma hora e meia no período vespertino, contabilizando 3 horas semanais. Também haverá uma vez no mês um ensaio geral para reunir os alunos dos dois turnos com duração também de uma hora e meia com datas a serem definidas. A banda deverá participar de apresentações em eventos diversos e apresentação no desfile de 07 de setembro.</w:t>
            </w:r>
          </w:p>
        </w:tc>
        <w:tc>
          <w:tcPr/>
          <w:p w:rsidR="00000000" w:rsidDel="00000000" w:rsidP="00000000" w:rsidRDefault="00000000" w:rsidRPr="00000000" w14:paraId="00000037">
            <w:pPr>
              <w:tabs>
                <w:tab w:val="left" w:leader="none" w:pos="3379"/>
                <w:tab w:val="left" w:leader="none" w:pos="5304"/>
              </w:tabs>
              <w:spacing w:before="8" w:lineRule="auto"/>
              <w:ind w:left="111" w:right="57" w:firstLine="0"/>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mês</w:t>
            </w:r>
          </w:p>
        </w:tc>
        <w:tc>
          <w:tcPr/>
          <w:p w:rsidR="00000000" w:rsidDel="00000000" w:rsidP="00000000" w:rsidRDefault="00000000" w:rsidRPr="00000000" w14:paraId="00000038">
            <w:pPr>
              <w:tabs>
                <w:tab w:val="left" w:leader="none" w:pos="3379"/>
                <w:tab w:val="left" w:leader="none" w:pos="5304"/>
              </w:tabs>
              <w:spacing w:before="8" w:lineRule="auto"/>
              <w:ind w:left="111" w:right="57" w:firstLine="0"/>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12 meses</w:t>
            </w:r>
          </w:p>
        </w:tc>
      </w:tr>
    </w:tbl>
    <w:p w:rsidR="00000000" w:rsidDel="00000000" w:rsidP="00000000" w:rsidRDefault="00000000" w:rsidRPr="00000000" w14:paraId="00000039">
      <w:pPr>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3A">
      <w:pPr>
        <w:spacing w:after="240" w:before="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10. Levantamento de Mercado</w:t>
      </w:r>
    </w:p>
    <w:p w:rsidR="00000000" w:rsidDel="00000000" w:rsidP="00000000" w:rsidRDefault="00000000" w:rsidRPr="00000000" w14:paraId="0000003B">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Levantamento de mercado, que consiste na análise das alternativas possíveis, e justificativa técnica e econômica da escolha do tipo de solução a contratar. (inciso V do § 1° do art. 18 da Lei 14.133/2021).</w:t>
      </w:r>
    </w:p>
    <w:p w:rsidR="00000000" w:rsidDel="00000000" w:rsidP="00000000" w:rsidRDefault="00000000" w:rsidRPr="00000000" w14:paraId="0000003C">
      <w:pPr>
        <w:spacing w:after="240" w:before="0" w:lin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No presente caso trata-se de uma dispensa de licitação, assim foi realizado um levantamento de preços com os serviços e quantidades que serão necessários, que se encontram-se na tabela abaixo:</w:t>
      </w:r>
    </w:p>
    <w:tbl>
      <w:tblPr>
        <w:tblStyle w:val="Table3"/>
        <w:tblW w:w="10230.0" w:type="dxa"/>
        <w:jc w:val="left"/>
        <w:tblInd w:w="-16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10"/>
        <w:gridCol w:w="1890"/>
        <w:gridCol w:w="2115"/>
        <w:gridCol w:w="1035"/>
        <w:gridCol w:w="1140"/>
        <w:gridCol w:w="1440"/>
        <w:gridCol w:w="1500"/>
        <w:tblGridChange w:id="0">
          <w:tblGrid>
            <w:gridCol w:w="1110"/>
            <w:gridCol w:w="1890"/>
            <w:gridCol w:w="2115"/>
            <w:gridCol w:w="1035"/>
            <w:gridCol w:w="1140"/>
            <w:gridCol w:w="1440"/>
            <w:gridCol w:w="15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jc w:val="center"/>
              <w:rPr>
                <w:rFonts w:ascii="Verdana" w:cs="Verdana" w:eastAsia="Verdana" w:hAnsi="Verdana"/>
                <w:b w:val="1"/>
              </w:rPr>
            </w:pPr>
            <w:r w:rsidDel="00000000" w:rsidR="00000000" w:rsidRPr="00000000">
              <w:rPr>
                <w:rFonts w:ascii="Verdana" w:cs="Verdana" w:eastAsia="Verdana" w:hAnsi="Verdana"/>
                <w:b w:val="1"/>
                <w:rtl w:val="0"/>
              </w:rPr>
              <w:t xml:space="preserve">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jc w:val="center"/>
              <w:rPr>
                <w:rFonts w:ascii="Verdana" w:cs="Verdana" w:eastAsia="Verdana" w:hAnsi="Verdana"/>
                <w:b w:val="1"/>
              </w:rPr>
            </w:pPr>
            <w:r w:rsidDel="00000000" w:rsidR="00000000" w:rsidRPr="00000000">
              <w:rPr>
                <w:rFonts w:ascii="Verdana" w:cs="Verdana" w:eastAsia="Verdana" w:hAnsi="Verdana"/>
                <w:b w:val="1"/>
                <w:rtl w:val="0"/>
              </w:rPr>
              <w:t xml:space="preserve">Empresa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jc w:val="center"/>
              <w:rPr>
                <w:rFonts w:ascii="Verdana" w:cs="Verdana" w:eastAsia="Verdana" w:hAnsi="Verdana"/>
                <w:b w:val="1"/>
              </w:rPr>
            </w:pPr>
            <w:r w:rsidDel="00000000" w:rsidR="00000000" w:rsidRPr="00000000">
              <w:rPr>
                <w:rFonts w:ascii="Verdana" w:cs="Verdana" w:eastAsia="Verdana" w:hAnsi="Verdana"/>
                <w:b w:val="1"/>
                <w:rtl w:val="0"/>
              </w:rPr>
              <w:t xml:space="preserve">Objeto</w:t>
            </w:r>
          </w:p>
          <w:p w:rsidR="00000000" w:rsidDel="00000000" w:rsidP="00000000" w:rsidRDefault="00000000" w:rsidRPr="00000000" w14:paraId="00000040">
            <w:pPr>
              <w:widowControl w:val="0"/>
              <w:jc w:val="center"/>
              <w:rPr>
                <w:rFonts w:ascii="Verdana" w:cs="Verdana" w:eastAsia="Verdana" w:hAnsi="Verdana"/>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jc w:val="center"/>
              <w:rPr>
                <w:rFonts w:ascii="Verdana" w:cs="Verdana" w:eastAsia="Verdana" w:hAnsi="Verdana"/>
                <w:b w:val="1"/>
              </w:rPr>
            </w:pPr>
            <w:r w:rsidDel="00000000" w:rsidR="00000000" w:rsidRPr="00000000">
              <w:rPr>
                <w:rFonts w:ascii="Verdana" w:cs="Verdana" w:eastAsia="Verdana" w:hAnsi="Verdana"/>
                <w:b w:val="1"/>
                <w:rtl w:val="0"/>
              </w:rPr>
              <w:t xml:space="preserve">Unid.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jc w:val="center"/>
              <w:rPr>
                <w:rFonts w:ascii="Verdana" w:cs="Verdana" w:eastAsia="Verdana" w:hAnsi="Verdana"/>
                <w:b w:val="1"/>
              </w:rPr>
            </w:pPr>
            <w:r w:rsidDel="00000000" w:rsidR="00000000" w:rsidRPr="00000000">
              <w:rPr>
                <w:rFonts w:ascii="Verdana" w:cs="Verdana" w:eastAsia="Verdana" w:hAnsi="Verdana"/>
                <w:b w:val="1"/>
                <w:rtl w:val="0"/>
              </w:rPr>
              <w:t xml:space="preserve">Quant.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jc w:val="center"/>
              <w:rPr>
                <w:rFonts w:ascii="Verdana" w:cs="Verdana" w:eastAsia="Verdana" w:hAnsi="Verdana"/>
                <w:b w:val="1"/>
              </w:rPr>
            </w:pPr>
            <w:r w:rsidDel="00000000" w:rsidR="00000000" w:rsidRPr="00000000">
              <w:rPr>
                <w:rFonts w:ascii="Verdana" w:cs="Verdana" w:eastAsia="Verdana" w:hAnsi="Verdana"/>
                <w:b w:val="1"/>
                <w:rtl w:val="0"/>
              </w:rPr>
              <w:t xml:space="preserve">Valor Unitário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jc w:val="center"/>
              <w:rPr>
                <w:rFonts w:ascii="Verdana" w:cs="Verdana" w:eastAsia="Verdana" w:hAnsi="Verdana"/>
                <w:b w:val="1"/>
              </w:rPr>
            </w:pPr>
            <w:r w:rsidDel="00000000" w:rsidR="00000000" w:rsidRPr="00000000">
              <w:rPr>
                <w:rFonts w:ascii="Verdana" w:cs="Verdana" w:eastAsia="Verdana" w:hAnsi="Verdana"/>
                <w:b w:val="1"/>
                <w:rtl w:val="0"/>
              </w:rPr>
              <w:t xml:space="preserve">Valor total</w:t>
            </w:r>
          </w:p>
        </w:tc>
      </w:tr>
      <w:tr>
        <w:trPr>
          <w:cantSplit w:val="0"/>
          <w:trHeight w:val="70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45">
            <w:pPr>
              <w:jc w:val="center"/>
              <w:rPr>
                <w:rFonts w:ascii="Verdana" w:cs="Verdana" w:eastAsia="Verdana" w:hAnsi="Verdana"/>
                <w:highlight w:val="white"/>
              </w:rPr>
            </w:pPr>
            <w:r w:rsidDel="00000000" w:rsidR="00000000" w:rsidRPr="00000000">
              <w:rPr>
                <w:rFonts w:ascii="Verdana" w:cs="Verdana" w:eastAsia="Verdana" w:hAnsi="Verdana"/>
                <w:highlight w:val="white"/>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tabs>
                <w:tab w:val="left" w:leader="none" w:pos="1028"/>
              </w:tabs>
              <w:spacing w:line="360" w:lineRule="auto"/>
              <w:ind w:right="127"/>
              <w:jc w:val="both"/>
              <w:rPr>
                <w:rFonts w:ascii="Verdana" w:cs="Verdana" w:eastAsia="Verdana" w:hAnsi="Verdana"/>
              </w:rPr>
            </w:pPr>
            <w:r w:rsidDel="00000000" w:rsidR="00000000" w:rsidRPr="00000000">
              <w:rPr>
                <w:rFonts w:ascii="Calibri" w:cs="Calibri" w:eastAsia="Calibri" w:hAnsi="Calibri"/>
                <w:sz w:val="24"/>
                <w:szCs w:val="24"/>
                <w:rtl w:val="0"/>
              </w:rPr>
              <w:t xml:space="preserve">Sidney Luiz Debastiani</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ind w:left="169" w:right="57" w:firstLine="0"/>
              <w:jc w:val="both"/>
              <w:rPr>
                <w:rFonts w:ascii="Verdana" w:cs="Verdana" w:eastAsia="Verdana" w:hAnsi="Verdana"/>
              </w:rPr>
            </w:pPr>
            <w:r w:rsidDel="00000000" w:rsidR="00000000" w:rsidRPr="00000000">
              <w:rPr>
                <w:rFonts w:ascii="Verdana" w:cs="Verdana" w:eastAsia="Verdana" w:hAnsi="Verdana"/>
                <w:rtl w:val="0"/>
              </w:rPr>
              <w:t xml:space="preserve">Contratação de serviços musicais de Músico/Regente para a manutenção de banda de percussão para as crianças, adolescentes e jovens matriculados na rede municipal de ensino de Abelardo Luz – SC</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jc w:val="center"/>
              <w:rPr>
                <w:rFonts w:ascii="Verdana" w:cs="Verdana" w:eastAsia="Verdana" w:hAnsi="Verdana"/>
              </w:rPr>
            </w:pPr>
            <w:r w:rsidDel="00000000" w:rsidR="00000000" w:rsidRPr="00000000">
              <w:rPr>
                <w:rFonts w:ascii="Verdana" w:cs="Verdana" w:eastAsia="Verdana" w:hAnsi="Verdana"/>
                <w:rtl w:val="0"/>
              </w:rPr>
              <w:t xml:space="preserve">MÊS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jc w:val="center"/>
              <w:rPr>
                <w:rFonts w:ascii="Verdana" w:cs="Verdana" w:eastAsia="Verdana" w:hAnsi="Verdana"/>
              </w:rPr>
            </w:pPr>
            <w:r w:rsidDel="00000000" w:rsidR="00000000" w:rsidRPr="00000000">
              <w:rPr>
                <w:rFonts w:ascii="Verdana" w:cs="Verdana" w:eastAsia="Verdana" w:hAnsi="Verdana"/>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jc w:val="center"/>
              <w:rPr>
                <w:rFonts w:ascii="Verdana" w:cs="Verdana" w:eastAsia="Verdana" w:hAnsi="Verdana"/>
              </w:rPr>
            </w:pPr>
            <w:r w:rsidDel="00000000" w:rsidR="00000000" w:rsidRPr="00000000">
              <w:rPr>
                <w:rFonts w:ascii="Verdana" w:cs="Verdana" w:eastAsia="Verdana" w:hAnsi="Verdana"/>
                <w:rtl w:val="0"/>
              </w:rPr>
              <w:t xml:space="preserve">R$2.300,00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tabs>
                <w:tab w:val="left" w:leader="none" w:pos="3379"/>
                <w:tab w:val="left" w:leader="none" w:pos="5304"/>
              </w:tabs>
              <w:spacing w:before="8" w:lineRule="auto"/>
              <w:ind w:left="111" w:right="57" w:firstLine="0"/>
              <w:jc w:val="both"/>
              <w:rPr>
                <w:rFonts w:ascii="Verdana" w:cs="Verdana" w:eastAsia="Verdana" w:hAnsi="Verdana"/>
              </w:rPr>
            </w:pPr>
            <w:r w:rsidDel="00000000" w:rsidR="00000000" w:rsidRPr="00000000">
              <w:rPr>
                <w:rFonts w:ascii="Verdana" w:cs="Verdana" w:eastAsia="Verdana" w:hAnsi="Verdana"/>
                <w:rtl w:val="0"/>
              </w:rPr>
              <w:t xml:space="preserve">R$ 27.600,00</w:t>
            </w:r>
          </w:p>
        </w:tc>
      </w:tr>
      <w:tr>
        <w:trPr>
          <w:cantSplit w:val="0"/>
          <w:trHeight w:val="70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C">
            <w:pPr>
              <w:spacing w:after="0" w:before="0" w:line="240" w:lineRule="auto"/>
              <w:ind w:left="0" w:firstLine="0"/>
              <w:jc w:val="center"/>
              <w:rPr>
                <w:rFonts w:ascii="Verdana" w:cs="Verdana" w:eastAsia="Verdana" w:hAnsi="Verdana"/>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ind w:left="169" w:right="57" w:firstLine="0"/>
              <w:jc w:val="both"/>
              <w:rPr>
                <w:rFonts w:ascii="Verdana" w:cs="Verdana" w:eastAsia="Verdana" w:hAnsi="Verdana"/>
              </w:rPr>
            </w:pPr>
            <w:r w:rsidDel="00000000" w:rsidR="00000000" w:rsidRPr="00000000">
              <w:rPr>
                <w:rFonts w:ascii="Verdana" w:cs="Verdana" w:eastAsia="Verdana" w:hAnsi="Verdana"/>
                <w:rtl w:val="0"/>
              </w:rPr>
              <w:t xml:space="preserve">Cristiane de Souza Miranda</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ind w:left="169" w:right="57" w:firstLine="0"/>
              <w:jc w:val="both"/>
              <w:rPr>
                <w:rFonts w:ascii="Verdana" w:cs="Verdana" w:eastAsia="Verdana" w:hAnsi="Verdana"/>
              </w:rPr>
            </w:pPr>
            <w:r w:rsidDel="00000000" w:rsidR="00000000" w:rsidRPr="00000000">
              <w:rPr>
                <w:rFonts w:ascii="Verdana" w:cs="Verdana" w:eastAsia="Verdana" w:hAnsi="Verdana"/>
                <w:rtl w:val="0"/>
              </w:rPr>
              <w:t xml:space="preserve">Contratação de serviços musicais de Músico/Regente para a manutenção de banda de percussão para as crianças, adolescentes e jovens matriculados na rede municipal de ensino de Abelardo Luz – SC</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jc w:val="center"/>
              <w:rPr>
                <w:rFonts w:ascii="Verdana" w:cs="Verdana" w:eastAsia="Verdana" w:hAnsi="Verdana"/>
              </w:rPr>
            </w:pPr>
            <w:r w:rsidDel="00000000" w:rsidR="00000000" w:rsidRPr="00000000">
              <w:rPr>
                <w:rFonts w:ascii="Verdana" w:cs="Verdana" w:eastAsia="Verdana" w:hAnsi="Verdana"/>
                <w:rtl w:val="0"/>
              </w:rPr>
              <w:t xml:space="preserve">MÊS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jc w:val="center"/>
              <w:rPr>
                <w:rFonts w:ascii="Verdana" w:cs="Verdana" w:eastAsia="Verdana" w:hAnsi="Verdana"/>
              </w:rPr>
            </w:pPr>
            <w:r w:rsidDel="00000000" w:rsidR="00000000" w:rsidRPr="00000000">
              <w:rPr>
                <w:rFonts w:ascii="Verdana" w:cs="Verdana" w:eastAsia="Verdana" w:hAnsi="Verdana"/>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jc w:val="center"/>
              <w:rPr>
                <w:rFonts w:ascii="Verdana" w:cs="Verdana" w:eastAsia="Verdana" w:hAnsi="Verdana"/>
              </w:rPr>
            </w:pPr>
            <w:r w:rsidDel="00000000" w:rsidR="00000000" w:rsidRPr="00000000">
              <w:rPr>
                <w:rFonts w:ascii="Verdana" w:cs="Verdana" w:eastAsia="Verdana" w:hAnsi="Verdana"/>
                <w:rtl w:val="0"/>
              </w:rPr>
              <w:t xml:space="preserve">R$3.800,00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tabs>
                <w:tab w:val="left" w:leader="none" w:pos="3379"/>
                <w:tab w:val="left" w:leader="none" w:pos="5304"/>
              </w:tabs>
              <w:spacing w:before="8" w:lineRule="auto"/>
              <w:ind w:left="111" w:right="57" w:firstLine="0"/>
              <w:jc w:val="both"/>
              <w:rPr>
                <w:rFonts w:ascii="Verdana" w:cs="Verdana" w:eastAsia="Verdana" w:hAnsi="Verdana"/>
              </w:rPr>
            </w:pPr>
            <w:r w:rsidDel="00000000" w:rsidR="00000000" w:rsidRPr="00000000">
              <w:rPr>
                <w:rFonts w:ascii="Verdana" w:cs="Verdana" w:eastAsia="Verdana" w:hAnsi="Verdana"/>
                <w:rtl w:val="0"/>
              </w:rPr>
              <w:t xml:space="preserve">R$ 45.600,00</w:t>
            </w:r>
          </w:p>
        </w:tc>
      </w:tr>
      <w:tr>
        <w:trPr>
          <w:cantSplit w:val="0"/>
          <w:trHeight w:val="70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53">
            <w:pPr>
              <w:spacing w:after="0" w:before="0" w:line="240" w:lineRule="auto"/>
              <w:ind w:left="0" w:firstLine="0"/>
              <w:jc w:val="center"/>
              <w:rPr>
                <w:rFonts w:ascii="Verdana" w:cs="Verdana" w:eastAsia="Verdana" w:hAnsi="Verdana"/>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ind w:left="169" w:right="57" w:firstLine="0"/>
              <w:jc w:val="both"/>
              <w:rPr>
                <w:rFonts w:ascii="Verdana" w:cs="Verdana" w:eastAsia="Verdana" w:hAnsi="Verdana"/>
              </w:rPr>
            </w:pPr>
            <w:r w:rsidDel="00000000" w:rsidR="00000000" w:rsidRPr="00000000">
              <w:rPr>
                <w:rFonts w:ascii="Verdana" w:cs="Verdana" w:eastAsia="Verdana" w:hAnsi="Verdana"/>
                <w:rtl w:val="0"/>
              </w:rPr>
              <w:t xml:space="preserve">Rodrigo Correa dos Santos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ind w:left="169" w:right="57" w:firstLine="0"/>
              <w:jc w:val="both"/>
              <w:rPr>
                <w:rFonts w:ascii="Verdana" w:cs="Verdana" w:eastAsia="Verdana" w:hAnsi="Verdana"/>
              </w:rPr>
            </w:pPr>
            <w:r w:rsidDel="00000000" w:rsidR="00000000" w:rsidRPr="00000000">
              <w:rPr>
                <w:rFonts w:ascii="Verdana" w:cs="Verdana" w:eastAsia="Verdana" w:hAnsi="Verdana"/>
                <w:rtl w:val="0"/>
              </w:rPr>
              <w:t xml:space="preserve">Contratação de serviços musicais de Músico/Regente para a manutenção de banda de percussão para as crianças, adolescentes e jovens matriculados na rede municipal de ensino de Abelardo Luz – SC</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jc w:val="center"/>
              <w:rPr>
                <w:rFonts w:ascii="Verdana" w:cs="Verdana" w:eastAsia="Verdana" w:hAnsi="Verdana"/>
              </w:rPr>
            </w:pPr>
            <w:r w:rsidDel="00000000" w:rsidR="00000000" w:rsidRPr="00000000">
              <w:rPr>
                <w:rFonts w:ascii="Verdana" w:cs="Verdana" w:eastAsia="Verdana" w:hAnsi="Verdana"/>
                <w:rtl w:val="0"/>
              </w:rPr>
              <w:t xml:space="preserve">MÊS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jc w:val="center"/>
              <w:rPr>
                <w:rFonts w:ascii="Verdana" w:cs="Verdana" w:eastAsia="Verdana" w:hAnsi="Verdana"/>
              </w:rPr>
            </w:pPr>
            <w:r w:rsidDel="00000000" w:rsidR="00000000" w:rsidRPr="00000000">
              <w:rPr>
                <w:rFonts w:ascii="Verdana" w:cs="Verdana" w:eastAsia="Verdana" w:hAnsi="Verdana"/>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jc w:val="center"/>
              <w:rPr>
                <w:rFonts w:ascii="Verdana" w:cs="Verdana" w:eastAsia="Verdana" w:hAnsi="Verdana"/>
              </w:rPr>
            </w:pPr>
            <w:r w:rsidDel="00000000" w:rsidR="00000000" w:rsidRPr="00000000">
              <w:rPr>
                <w:rFonts w:ascii="Verdana" w:cs="Verdana" w:eastAsia="Verdana" w:hAnsi="Verdana"/>
                <w:rtl w:val="0"/>
              </w:rPr>
              <w:t xml:space="preserve">R$3.500,00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tabs>
                <w:tab w:val="left" w:leader="none" w:pos="3379"/>
                <w:tab w:val="left" w:leader="none" w:pos="5304"/>
              </w:tabs>
              <w:spacing w:before="8" w:lineRule="auto"/>
              <w:ind w:left="111" w:right="57" w:firstLine="0"/>
              <w:jc w:val="both"/>
              <w:rPr>
                <w:rFonts w:ascii="Verdana" w:cs="Verdana" w:eastAsia="Verdana" w:hAnsi="Verdana"/>
              </w:rPr>
            </w:pPr>
            <w:r w:rsidDel="00000000" w:rsidR="00000000" w:rsidRPr="00000000">
              <w:rPr>
                <w:rFonts w:ascii="Verdana" w:cs="Verdana" w:eastAsia="Verdana" w:hAnsi="Verdana"/>
                <w:rtl w:val="0"/>
              </w:rPr>
              <w:t xml:space="preserve">R$ 42.000,00</w:t>
            </w:r>
          </w:p>
        </w:tc>
      </w:tr>
      <w:tr>
        <w:trPr>
          <w:cantSplit w:val="0"/>
          <w:trHeight w:val="70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5A">
            <w:pPr>
              <w:spacing w:after="0" w:before="0" w:line="240" w:lineRule="auto"/>
              <w:ind w:left="0" w:firstLine="0"/>
              <w:jc w:val="center"/>
              <w:rPr>
                <w:rFonts w:ascii="Verdana" w:cs="Verdana" w:eastAsia="Verdana" w:hAnsi="Verdana"/>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ind w:left="169" w:right="57" w:firstLine="0"/>
              <w:jc w:val="both"/>
              <w:rPr>
                <w:rFonts w:ascii="Verdana" w:cs="Verdana" w:eastAsia="Verdana" w:hAnsi="Verdana"/>
              </w:rPr>
            </w:pPr>
            <w:r w:rsidDel="00000000" w:rsidR="00000000" w:rsidRPr="00000000">
              <w:rPr>
                <w:rFonts w:ascii="Verdana" w:cs="Verdana" w:eastAsia="Verdana" w:hAnsi="Verdana"/>
                <w:rtl w:val="0"/>
              </w:rPr>
              <w:t xml:space="preserve">Guilherme Osni da Rosa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ind w:left="169" w:right="57" w:firstLine="0"/>
              <w:jc w:val="both"/>
              <w:rPr>
                <w:rFonts w:ascii="Verdana" w:cs="Verdana" w:eastAsia="Verdana" w:hAnsi="Verdana"/>
              </w:rPr>
            </w:pPr>
            <w:r w:rsidDel="00000000" w:rsidR="00000000" w:rsidRPr="00000000">
              <w:rPr>
                <w:rFonts w:ascii="Verdana" w:cs="Verdana" w:eastAsia="Verdana" w:hAnsi="Verdana"/>
                <w:rtl w:val="0"/>
              </w:rPr>
              <w:t xml:space="preserve">Contratação de serviços musicais de Músico/Regente para a manutenção de banda de percussão para as crianças, adolescentes e jovens matriculados na rede municipal de ensino de Abelardo Luz – SC</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jc w:val="center"/>
              <w:rPr>
                <w:rFonts w:ascii="Verdana" w:cs="Verdana" w:eastAsia="Verdana" w:hAnsi="Verdana"/>
              </w:rPr>
            </w:pPr>
            <w:r w:rsidDel="00000000" w:rsidR="00000000" w:rsidRPr="00000000">
              <w:rPr>
                <w:rFonts w:ascii="Verdana" w:cs="Verdana" w:eastAsia="Verdana" w:hAnsi="Verdana"/>
                <w:rtl w:val="0"/>
              </w:rPr>
              <w:t xml:space="preserve">MÊS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jc w:val="center"/>
              <w:rPr>
                <w:rFonts w:ascii="Verdana" w:cs="Verdana" w:eastAsia="Verdana" w:hAnsi="Verdana"/>
              </w:rPr>
            </w:pPr>
            <w:r w:rsidDel="00000000" w:rsidR="00000000" w:rsidRPr="00000000">
              <w:rPr>
                <w:rFonts w:ascii="Verdana" w:cs="Verdana" w:eastAsia="Verdana" w:hAnsi="Verdana"/>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jc w:val="center"/>
              <w:rPr>
                <w:rFonts w:ascii="Verdana" w:cs="Verdana" w:eastAsia="Verdana" w:hAnsi="Verdana"/>
              </w:rPr>
            </w:pPr>
            <w:r w:rsidDel="00000000" w:rsidR="00000000" w:rsidRPr="00000000">
              <w:rPr>
                <w:rFonts w:ascii="Verdana" w:cs="Verdana" w:eastAsia="Verdana" w:hAnsi="Verdana"/>
                <w:rtl w:val="0"/>
              </w:rPr>
              <w:t xml:space="preserve">R$5.000,00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tabs>
                <w:tab w:val="left" w:leader="none" w:pos="3379"/>
                <w:tab w:val="left" w:leader="none" w:pos="5304"/>
              </w:tabs>
              <w:spacing w:before="8" w:lineRule="auto"/>
              <w:ind w:left="111" w:right="57" w:firstLine="0"/>
              <w:jc w:val="both"/>
              <w:rPr>
                <w:rFonts w:ascii="Verdana" w:cs="Verdana" w:eastAsia="Verdana" w:hAnsi="Verdana"/>
              </w:rPr>
            </w:pPr>
            <w:r w:rsidDel="00000000" w:rsidR="00000000" w:rsidRPr="00000000">
              <w:rPr>
                <w:rFonts w:ascii="Verdana" w:cs="Verdana" w:eastAsia="Verdana" w:hAnsi="Verdana"/>
                <w:rtl w:val="0"/>
              </w:rPr>
              <w:t xml:space="preserve">R$ 60.000,00</w:t>
            </w:r>
          </w:p>
        </w:tc>
      </w:tr>
    </w:tbl>
    <w:p w:rsidR="00000000" w:rsidDel="00000000" w:rsidP="00000000" w:rsidRDefault="00000000" w:rsidRPr="00000000" w14:paraId="00000061">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Foi realizado a pesquisa de preço em banco oficial (</w:t>
      </w:r>
      <w:hyperlink r:id="rId8">
        <w:r w:rsidDel="00000000" w:rsidR="00000000" w:rsidRPr="00000000">
          <w:rPr>
            <w:rFonts w:ascii="Verdana" w:cs="Verdana" w:eastAsia="Verdana" w:hAnsi="Verdana"/>
            <w:color w:val="1155cc"/>
            <w:sz w:val="24"/>
            <w:szCs w:val="24"/>
            <w:u w:val="single"/>
            <w:rtl w:val="0"/>
          </w:rPr>
          <w:t xml:space="preserve">https://www.bancodeprecos.com.br/Account/Access</w:t>
        </w:r>
      </w:hyperlink>
      <w:r w:rsidDel="00000000" w:rsidR="00000000" w:rsidRPr="00000000">
        <w:rPr>
          <w:rtl w:val="0"/>
        </w:rPr>
        <w:t xml:space="preserve">)</w:t>
      </w:r>
      <w:r w:rsidDel="00000000" w:rsidR="00000000" w:rsidRPr="00000000">
        <w:rPr>
          <w:rFonts w:ascii="Verdana" w:cs="Verdana" w:eastAsia="Verdana" w:hAnsi="Verdana"/>
          <w:sz w:val="24"/>
          <w:szCs w:val="24"/>
          <w:rtl w:val="0"/>
        </w:rPr>
        <w:t xml:space="preserve">, os orçamento se encontra em anexo. Ainda, na busca pelo valor final desta contratação, foi fundamental priorizar o menor custo viável, uma vez que atenda plenamente às necessidades do local. Tal abordagem é respaldada pelo princípio da economicidade, que visa assegurar a eficiente utilização dos recursos públicos. Optar pelo menor valor compatível com as exigências do projeto não apenas garante a otimização dos recursos financeiros, mas também promove a transparência e a responsabilidade na gestão dos investimentos públicos.</w:t>
      </w:r>
      <w:r w:rsidDel="00000000" w:rsidR="00000000" w:rsidRPr="00000000">
        <w:rPr>
          <w:rFonts w:ascii="Verdana" w:cs="Verdana" w:eastAsia="Verdana" w:hAnsi="Verdana"/>
          <w:sz w:val="24"/>
          <w:szCs w:val="24"/>
          <w:highlight w:val="yellow"/>
          <w:rtl w:val="0"/>
        </w:rPr>
        <w:t xml:space="preserve"> </w:t>
      </w:r>
      <w:r w:rsidDel="00000000" w:rsidR="00000000" w:rsidRPr="00000000">
        <w:rPr>
          <w:rtl w:val="0"/>
        </w:rPr>
      </w:r>
    </w:p>
    <w:p w:rsidR="00000000" w:rsidDel="00000000" w:rsidP="00000000" w:rsidRDefault="00000000" w:rsidRPr="00000000" w14:paraId="00000062">
      <w:pPr>
        <w:spacing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11. Estimativa do preço da contratação</w:t>
      </w:r>
    </w:p>
    <w:p w:rsidR="00000000" w:rsidDel="00000000" w:rsidP="00000000" w:rsidRDefault="00000000" w:rsidRPr="00000000" w14:paraId="00000063">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Estimativa do valor da contratação, acompanhada dos preços unitários referenciais, das memórias de cálculo e dos documentos que lhe dão suporte, que poderão constar de anexo classificado, se a administração optar por preservar o seu sigilo até a conclusão da licitação (inciso VI do § 1° da Lei 14.133/21 e art. 7°, inciso VI da IN 40/2020).</w:t>
      </w:r>
    </w:p>
    <w:p w:rsidR="00000000" w:rsidDel="00000000" w:rsidP="00000000" w:rsidRDefault="00000000" w:rsidRPr="00000000" w14:paraId="00000064">
      <w:pPr>
        <w:spacing w:after="240" w:before="200" w:lineRule="auto"/>
        <w:jc w:val="both"/>
        <w:rPr>
          <w:rFonts w:ascii="Verdana" w:cs="Verdana" w:eastAsia="Verdana" w:hAnsi="Verdana"/>
          <w:sz w:val="32"/>
          <w:szCs w:val="32"/>
        </w:rPr>
      </w:pPr>
      <w:r w:rsidDel="00000000" w:rsidR="00000000" w:rsidRPr="00000000">
        <w:rPr>
          <w:rFonts w:ascii="Verdana" w:cs="Verdana" w:eastAsia="Verdana" w:hAnsi="Verdana"/>
          <w:sz w:val="24"/>
          <w:szCs w:val="24"/>
          <w:rtl w:val="0"/>
        </w:rPr>
        <w:t xml:space="preserve">A estimativa do valor total dos itens da contratação usando o menor valor na pesquisa de preço é de R$27.600,00.</w:t>
      </w:r>
      <w:r w:rsidDel="00000000" w:rsidR="00000000" w:rsidRPr="00000000">
        <w:rPr>
          <w:rtl w:val="0"/>
        </w:rPr>
      </w:r>
    </w:p>
    <w:p w:rsidR="00000000" w:rsidDel="00000000" w:rsidP="00000000" w:rsidRDefault="00000000" w:rsidRPr="00000000" w14:paraId="00000065">
      <w:pPr>
        <w:spacing w:after="240"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12. Descrição da solução como um todo</w:t>
      </w:r>
    </w:p>
    <w:p w:rsidR="00000000" w:rsidDel="00000000" w:rsidP="00000000" w:rsidRDefault="00000000" w:rsidRPr="00000000" w14:paraId="00000066">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Descrição da solução como um todo, inclusive das exigências relacionadas à manutenção e à assistência técnica, quando for o caso. (inciso VII do § 1° do art. 18 da Lei 14.133/21 e art. 7°, inciso IV da IN 40/2020).</w:t>
      </w:r>
    </w:p>
    <w:p w:rsidR="00000000" w:rsidDel="00000000" w:rsidP="00000000" w:rsidRDefault="00000000" w:rsidRPr="00000000" w14:paraId="00000067">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solução proposta consiste na contratação de um músico capacitado e experiente para coordenar uma banda de percussão, atendendo às demandas culturais e cívicas do município de Abelardo Luz de forma abrangente e eficaz.</w:t>
      </w:r>
    </w:p>
    <w:p w:rsidR="00000000" w:rsidDel="00000000" w:rsidP="00000000" w:rsidRDefault="00000000" w:rsidRPr="00000000" w14:paraId="00000068">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coordenação da banda de percussão possui diversas etapas e atividades, visando à excelência artística, à formação dos músicos participantes e à integração com a comunidade. </w:t>
      </w:r>
    </w:p>
    <w:p w:rsidR="00000000" w:rsidDel="00000000" w:rsidP="00000000" w:rsidRDefault="00000000" w:rsidRPr="00000000" w14:paraId="00000069">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preparação dos músicos para as apresentações incluirá ensaios regulares e atividades de capacitação, com o intuito de aprimorar suas habilidades técnicas e interpretativas, bem como fortalecer o espírito de equipe e o comprometimento com o grupo.</w:t>
      </w:r>
    </w:p>
    <w:p w:rsidR="00000000" w:rsidDel="00000000" w:rsidP="00000000" w:rsidRDefault="00000000" w:rsidRPr="00000000" w14:paraId="0000006A">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presença da banda de percussão coordenada por um profissional qualificado se fará notar em diversos eventos realizados ao longo do ano em Abelardo Luz, tais como festivais culturais, feiras, comemorações municipais e atividades escolares. A participação ativa da banda, enriquecendo o cenário artístico e cultural do município, contribuirá para fortalecer o sentimento de pertencimento e identidade entre os cidadãos.</w:t>
      </w:r>
    </w:p>
    <w:p w:rsidR="00000000" w:rsidDel="00000000" w:rsidP="00000000" w:rsidRDefault="00000000" w:rsidRPr="00000000" w14:paraId="0000006B">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Destaca-se, ainda, a importância estratégica da banda de percussão no desfile cívico de Sete de Setembro, uma das principais manifestações cívicas do calendário municipal. Sob a orientação do coordenador musical, a banda se apresentará de forma imponente e envolvente, proporcionando uma experiência marcante aos espectadores e transmitindo os valores de patriotismo e civismo que permeiam a data.</w:t>
      </w:r>
    </w:p>
    <w:p w:rsidR="00000000" w:rsidDel="00000000" w:rsidP="00000000" w:rsidRDefault="00000000" w:rsidRPr="00000000" w14:paraId="0000006C">
      <w:pPr>
        <w:pBdr>
          <w:top w:color="e3e3e3" w:space="0" w:sz="0" w:val="none"/>
          <w:left w:color="e3e3e3" w:space="0" w:sz="0" w:val="none"/>
          <w:bottom w:color="e3e3e3" w:space="0" w:sz="0" w:val="none"/>
          <w:right w:color="e3e3e3" w:space="0" w:sz="0" w:val="none"/>
          <w:between w:color="e3e3e3" w:space="0" w:sz="0" w:val="none"/>
        </w:pBdr>
        <w:shd w:fill="ffffff" w:val="clear"/>
        <w:spacing w:before="3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Portanto, a solução proposta de contratação de um músico para coordenar uma banda de percussão representa um investimento no fortalecimento da cultura local, na promoção da arte e na integração comunitária. Por meio desta iniciativa, o município de Abelardo Luz reafirma seu compromisso com a valorização da identidade cultural e o enriquecimento da vida social de seus habitantes.</w:t>
      </w:r>
      <w:r w:rsidDel="00000000" w:rsidR="00000000" w:rsidRPr="00000000">
        <w:rPr>
          <w:rtl w:val="0"/>
        </w:rPr>
      </w:r>
    </w:p>
    <w:p w:rsidR="00000000" w:rsidDel="00000000" w:rsidP="00000000" w:rsidRDefault="00000000" w:rsidRPr="00000000" w14:paraId="0000006D">
      <w:pPr>
        <w:spacing w:after="240"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13. Justificativa para o Parcelamento ou não da Solução</w:t>
      </w:r>
    </w:p>
    <w:p w:rsidR="00000000" w:rsidDel="00000000" w:rsidP="00000000" w:rsidRDefault="00000000" w:rsidRPr="00000000" w14:paraId="0000006E">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Justificativas para o parcelamento ou não da solução. (inciso VIII do § 1° do art. 18 da Lei 14.133/21 e art. 7°, inciso VII da IN 40/2020).</w:t>
      </w:r>
    </w:p>
    <w:p w:rsidR="00000000" w:rsidDel="00000000" w:rsidP="00000000" w:rsidRDefault="00000000" w:rsidRPr="00000000" w14:paraId="0000006F">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Não se aplica.</w:t>
      </w:r>
    </w:p>
    <w:p w:rsidR="00000000" w:rsidDel="00000000" w:rsidP="00000000" w:rsidRDefault="00000000" w:rsidRPr="00000000" w14:paraId="00000070">
      <w:pP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14. Demonstrativo dos resultados pretendidos</w:t>
      </w:r>
    </w:p>
    <w:p w:rsidR="00000000" w:rsidDel="00000000" w:rsidP="00000000" w:rsidRDefault="00000000" w:rsidRPr="00000000" w14:paraId="00000071">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 </w:t>
      </w:r>
      <w:r w:rsidDel="00000000" w:rsidR="00000000" w:rsidRPr="00000000">
        <w:rPr>
          <w:rFonts w:ascii="Verdana" w:cs="Verdana" w:eastAsia="Verdana" w:hAnsi="Verdana"/>
          <w:sz w:val="24"/>
          <w:szCs w:val="24"/>
          <w:rtl w:val="0"/>
        </w:rPr>
        <w:t xml:space="preserve">Demonstrativo dos resultados pretendidos em termos de economicidade e de melhor aproveitamento dos recursos humanos, materiais e financeiros disponíveis; (inciso IX do § 1° do art. 18 da Lei 14.133/21)</w:t>
      </w:r>
    </w:p>
    <w:p w:rsidR="00000000" w:rsidDel="00000000" w:rsidP="00000000" w:rsidRDefault="00000000" w:rsidRPr="00000000" w14:paraId="00000072">
      <w:pPr>
        <w:shd w:fill="ffffff" w:val="clea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Resultados pretendidos, em termos de efetividade e de desenvolvimento nacional sustentável; (Art. 7°, inciso X da IN 40/2020).</w:t>
      </w:r>
    </w:p>
    <w:p w:rsidR="00000000" w:rsidDel="00000000" w:rsidP="00000000" w:rsidRDefault="00000000" w:rsidRPr="00000000" w14:paraId="00000073">
      <w:pPr>
        <w:widowControl w:val="0"/>
        <w:spacing w:before="200" w:lineRule="auto"/>
        <w:ind w:left="0" w:right="119"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Ao contratar um músico para coordenar a banda de percussão, especialmente para eventos diversos e uma apresentação no desfile cívico de Sete de Setembro, existem vários resultados pretendidos que podem ser destacados para justificar a contratação e avaliar o sucesso da iniciativa. </w:t>
      </w:r>
    </w:p>
    <w:p w:rsidR="00000000" w:rsidDel="00000000" w:rsidP="00000000" w:rsidRDefault="00000000" w:rsidRPr="00000000" w14:paraId="00000074">
      <w:pPr>
        <w:spacing w:before="20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Espera-se que a coordenação do músico eleve o padrão musical da banda de percussão, resultando em apresentações mais cativantes e profissionais.</w:t>
      </w:r>
    </w:p>
    <w:p w:rsidR="00000000" w:rsidDel="00000000" w:rsidP="00000000" w:rsidRDefault="00000000" w:rsidRPr="00000000" w14:paraId="00000075">
      <w:pPr>
        <w:spacing w:before="20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Com um líder experiente, a banda pode se tornar mais coesa e unida, trabalhando de forma mais harmoniosa e eficiente durante os ensaios e apresentações. Deseja-se que a banda seja pontual em suas apresentações e demonstre profissionalismo em todos os aspectos.</w:t>
      </w:r>
    </w:p>
    <w:p w:rsidR="00000000" w:rsidDel="00000000" w:rsidP="00000000" w:rsidRDefault="00000000" w:rsidRPr="00000000" w14:paraId="00000076">
      <w:pPr>
        <w:spacing w:before="20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músico coordenador pode ajudar a banda a se adaptar a diferentes tipos de eventos, desde apresentações formais até eventos mais descontraídos, ampliando assim a versatilidade da banda.</w:t>
      </w:r>
    </w:p>
    <w:p w:rsidR="00000000" w:rsidDel="00000000" w:rsidP="00000000" w:rsidRDefault="00000000" w:rsidRPr="00000000" w14:paraId="00000077">
      <w:pPr>
        <w:spacing w:before="20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Com uma performance musical aprimorada e uma apresentação mais profissional, espera-se uma resposta mais positiva do público, o que pode contribuir para a reputação da banda e sua demanda em futuros eventos.</w:t>
      </w:r>
    </w:p>
    <w:p w:rsidR="00000000" w:rsidDel="00000000" w:rsidP="00000000" w:rsidRDefault="00000000" w:rsidRPr="00000000" w14:paraId="00000078">
      <w:pPr>
        <w:spacing w:before="20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Para o desfile de Sete de Setembro, o músico coordenador pode garantir que a banda esteja bem preparada, com arranjos especiais e uma performance que destaque o patriotismo e a habilidade musical dos membros.</w:t>
      </w:r>
    </w:p>
    <w:p w:rsidR="00000000" w:rsidDel="00000000" w:rsidP="00000000" w:rsidRDefault="00000000" w:rsidRPr="00000000" w14:paraId="00000079">
      <w:pPr>
        <w:spacing w:before="20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Esses são alguns dos resultados esperados ao contratar o músico para coordenar uma banda de percussão. Essas melhorias não só beneficiam diretamente a qualidade das apresentações da banda, mas também contribuem para a satisfação do público e a reputação da organização responsável pela contratação.</w:t>
      </w:r>
      <w:r w:rsidDel="00000000" w:rsidR="00000000" w:rsidRPr="00000000">
        <w:rPr>
          <w:rtl w:val="0"/>
        </w:rPr>
      </w:r>
    </w:p>
    <w:p w:rsidR="00000000" w:rsidDel="00000000" w:rsidP="00000000" w:rsidRDefault="00000000" w:rsidRPr="00000000" w14:paraId="0000007A">
      <w:pPr>
        <w:spacing w:after="240"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15. Providências prévias ao contrato</w:t>
      </w:r>
    </w:p>
    <w:p w:rsidR="00000000" w:rsidDel="00000000" w:rsidP="00000000" w:rsidRDefault="00000000" w:rsidRPr="00000000" w14:paraId="0000007B">
      <w:pPr>
        <w:shd w:fill="ffffff" w:val="clea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Providências a serem adotadas pela administração previamente à celebração do contrato, inclusive quanto à capacitação de servidores ou de empregados para fiscalização e gestão contratual ou adequação do ambiente da organização; (inciso X do § 1° do art. 18 da Lei 14.133/21 e art. 7°, inciso XI da IN 40/2020).</w:t>
      </w:r>
    </w:p>
    <w:p w:rsidR="00000000" w:rsidDel="00000000" w:rsidP="00000000" w:rsidRDefault="00000000" w:rsidRPr="00000000" w14:paraId="0000007C">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Desenvolver um Termo de Referência que descreva de maneira clara e objetiva os requisitos técnicos, operacionais e legais necessários para a contratação. Esse documento servirá como base para o edital de licitação.</w:t>
      </w:r>
    </w:p>
    <w:p w:rsidR="00000000" w:rsidDel="00000000" w:rsidP="00000000" w:rsidRDefault="00000000" w:rsidRPr="00000000" w14:paraId="0000007D">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Realizar uma análise detalhada da viabilidade orçamentária para garantir que os recursos financeiros necessários para a contratação estejam disponíveis e alinhados com as diretrizes orçamentárias do município.</w:t>
      </w:r>
    </w:p>
    <w:p w:rsidR="00000000" w:rsidDel="00000000" w:rsidP="00000000" w:rsidRDefault="00000000" w:rsidRPr="00000000" w14:paraId="0000007E">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Realizar a publicação do edital de licitação em meios de comunicação oficiais, conforme as normas estabelecidas na legislação vigente, garantindo a ampla divulgação e a participação de interessados.</w:t>
      </w:r>
    </w:p>
    <w:p w:rsidR="00000000" w:rsidDel="00000000" w:rsidP="00000000" w:rsidRDefault="00000000" w:rsidRPr="00000000" w14:paraId="0000007F">
      <w:pPr>
        <w:shd w:fill="ffffff" w:val="clea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16. Contratações correlatas/interdependentes</w:t>
      </w:r>
    </w:p>
    <w:p w:rsidR="00000000" w:rsidDel="00000000" w:rsidP="00000000" w:rsidRDefault="00000000" w:rsidRPr="00000000" w14:paraId="00000080">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Contratações correlatas e/ou interdependentes (inciso XI do § 1° do art. 18 da Lei 14.133/21 e art. 7°, inciso VIII da IN 40/2020).</w:t>
      </w:r>
    </w:p>
    <w:p w:rsidR="00000000" w:rsidDel="00000000" w:rsidP="00000000" w:rsidRDefault="00000000" w:rsidRPr="00000000" w14:paraId="00000081">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Não se aplica</w:t>
      </w:r>
    </w:p>
    <w:p w:rsidR="00000000" w:rsidDel="00000000" w:rsidP="00000000" w:rsidRDefault="00000000" w:rsidRPr="00000000" w14:paraId="00000082">
      <w:pP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17. Possíveis Impactos Ambientais</w:t>
      </w:r>
    </w:p>
    <w:p w:rsidR="00000000" w:rsidDel="00000000" w:rsidP="00000000" w:rsidRDefault="00000000" w:rsidRPr="00000000" w14:paraId="00000083">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Descrição de possíveis impactos ambientais e respectivas medidas mitigadoras, incluídos requisitos de baixo consumo de energia e de outros recursos, bem como logística reversa para desfazimento e reciclagem de bens e refugos, quando aplicável. (inciso XII do § 1° do art. 18 da Lei 14.133/21).</w:t>
      </w:r>
    </w:p>
    <w:p w:rsidR="00000000" w:rsidDel="00000000" w:rsidP="00000000" w:rsidRDefault="00000000" w:rsidRPr="00000000" w14:paraId="00000084">
      <w:pPr>
        <w:shd w:fill="ffffff" w:val="clea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Possíveis impactos ambientais e respectivas medidas de tratamento. (Art. 7°, inciso XII da IN 40/2020).</w:t>
      </w:r>
    </w:p>
    <w:p w:rsidR="00000000" w:rsidDel="00000000" w:rsidP="00000000" w:rsidRDefault="00000000" w:rsidRPr="00000000" w14:paraId="00000085">
      <w:pPr>
        <w:shd w:fill="ffffff" w:val="clea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Não se aplica.</w:t>
      </w:r>
    </w:p>
    <w:p w:rsidR="00000000" w:rsidDel="00000000" w:rsidP="00000000" w:rsidRDefault="00000000" w:rsidRPr="00000000" w14:paraId="00000086">
      <w:pPr>
        <w:spacing w:before="200" w:lineRule="auto"/>
        <w:ind w:left="20" w:firstLine="0"/>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18. Declaração de Viabilidade</w:t>
      </w:r>
    </w:p>
    <w:p w:rsidR="00000000" w:rsidDel="00000000" w:rsidP="00000000" w:rsidRDefault="00000000" w:rsidRPr="00000000" w14:paraId="00000087">
      <w:pPr>
        <w:spacing w:after="240" w:before="200" w:lineRule="auto"/>
        <w:jc w:val="both"/>
        <w:rPr>
          <w:rFonts w:ascii="Verdana" w:cs="Verdana" w:eastAsia="Verdana" w:hAnsi="Verdana"/>
          <w:color w:val="ff0000"/>
          <w:sz w:val="24"/>
          <w:szCs w:val="24"/>
        </w:rPr>
      </w:pPr>
      <w:r w:rsidDel="00000000" w:rsidR="00000000" w:rsidRPr="00000000">
        <w:rPr>
          <w:rFonts w:ascii="Verdana" w:cs="Verdana" w:eastAsia="Verdana" w:hAnsi="Verdana"/>
          <w:sz w:val="24"/>
          <w:szCs w:val="24"/>
          <w:rtl w:val="0"/>
        </w:rPr>
        <w:t xml:space="preserve">Declaro Viável a Contratação.</w:t>
      </w:r>
      <w:r w:rsidDel="00000000" w:rsidR="00000000" w:rsidRPr="00000000">
        <w:rPr>
          <w:rtl w:val="0"/>
        </w:rPr>
      </w:r>
    </w:p>
    <w:p w:rsidR="00000000" w:rsidDel="00000000" w:rsidP="00000000" w:rsidRDefault="00000000" w:rsidRPr="00000000" w14:paraId="00000088">
      <w:pPr>
        <w:spacing w:after="240"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18.1. Justificativa da Viabilidade</w:t>
      </w:r>
    </w:p>
    <w:p w:rsidR="00000000" w:rsidDel="00000000" w:rsidP="00000000" w:rsidRDefault="00000000" w:rsidRPr="00000000" w14:paraId="00000089">
      <w:pP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Fundamentação:</w:t>
      </w:r>
      <w:r w:rsidDel="00000000" w:rsidR="00000000" w:rsidRPr="00000000">
        <w:rPr>
          <w:rFonts w:ascii="Verdana" w:cs="Verdana" w:eastAsia="Verdana" w:hAnsi="Verdana"/>
          <w:sz w:val="24"/>
          <w:szCs w:val="24"/>
          <w:rtl w:val="0"/>
        </w:rPr>
        <w:t xml:space="preserve"> Posicionamento conclusivo sobre a adequação da contratação para o atendimento da necessidade a que se destina. (inciso XIII do § 1° do art. 18 da Lei 14.133/21).</w:t>
      </w:r>
    </w:p>
    <w:p w:rsidR="00000000" w:rsidDel="00000000" w:rsidP="00000000" w:rsidRDefault="00000000" w:rsidRPr="00000000" w14:paraId="0000008A">
      <w:pPr>
        <w:shd w:fill="ffffff" w:val="clear"/>
        <w:spacing w:after="24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Posicionamento conclusivo sobre a viabilidade e razoabilidade da contratação. (Art. 7°, inciso XIII da IN 40/2020).</w:t>
      </w:r>
    </w:p>
    <w:p w:rsidR="00000000" w:rsidDel="00000000" w:rsidP="00000000" w:rsidRDefault="00000000" w:rsidRPr="00000000" w14:paraId="0000008B">
      <w:pPr>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Após uma análise detalhada da solução proposta, concluímos que a contratação de um músico para coordenar a banda de percussão é tecnicamente viável. A experiência e habilidades musicais desse profissional são essenciais para elevar a qualidade das apresentações da banda, garantindo uma performance musical de alto nível.</w:t>
      </w:r>
    </w:p>
    <w:p w:rsidR="00000000" w:rsidDel="00000000" w:rsidP="00000000" w:rsidRDefault="00000000" w:rsidRPr="00000000" w14:paraId="0000008C">
      <w:pPr>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solução proposta também é viável do ponto de vista operacional. A presença de um coordenador musical permitirá uma melhor organização dos ensaios, uma maior coesão entre os membros da banda e uma adaptação mais eficiente a diferentes tipos de eventos. Isso contribuirá significativamente para o sucesso das apresentações e para a satisfação do público.</w:t>
      </w:r>
    </w:p>
    <w:p w:rsidR="00000000" w:rsidDel="00000000" w:rsidP="00000000" w:rsidRDefault="00000000" w:rsidRPr="00000000" w14:paraId="0000008D">
      <w:pPr>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Considerando o impacto positivo que a coordenação de um músico terá na qualidade e na reputação da banda de percussão, a contratação é justificável dentro do orçamento estabelecido. O investimento na expertise e liderança desse profissional se traduzirá em benefícios tangíveis para a organização responsável pela contratação, bem como para o público-alvo dos eventos. </w:t>
      </w:r>
    </w:p>
    <w:p w:rsidR="00000000" w:rsidDel="00000000" w:rsidP="00000000" w:rsidRDefault="00000000" w:rsidRPr="00000000" w14:paraId="0000008E">
      <w:pPr>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viabilidade técnica, operacional e orçamentária, aliada à adequação à necessidade identificada, reforçam a importância e o potencial impacto positivo que essa contratação terá nas atividades e na imagem da organização.</w:t>
      </w:r>
    </w:p>
    <w:p w:rsidR="00000000" w:rsidDel="00000000" w:rsidP="00000000" w:rsidRDefault="00000000" w:rsidRPr="00000000" w14:paraId="0000008F">
      <w:pPr>
        <w:spacing w:after="240" w:before="200" w:lineRule="auto"/>
        <w:jc w:val="both"/>
        <w:rPr>
          <w:rFonts w:ascii="Verdana" w:cs="Verdana" w:eastAsia="Verdana" w:hAnsi="Verdana"/>
          <w:sz w:val="24"/>
          <w:szCs w:val="24"/>
        </w:rPr>
      </w:pPr>
      <w:bookmarkStart w:colFirst="0" w:colLast="0" w:name="_heading=h.2vypdfeonola" w:id="0"/>
      <w:bookmarkEnd w:id="0"/>
      <w:r w:rsidDel="00000000" w:rsidR="00000000" w:rsidRPr="00000000">
        <w:rPr>
          <w:rFonts w:ascii="Verdana" w:cs="Verdana" w:eastAsia="Verdana" w:hAnsi="Verdana"/>
          <w:b w:val="1"/>
          <w:sz w:val="24"/>
          <w:szCs w:val="24"/>
          <w:rtl w:val="0"/>
        </w:rPr>
        <w:t xml:space="preserve">19. Responsável</w:t>
      </w:r>
      <w:r w:rsidDel="00000000" w:rsidR="00000000" w:rsidRPr="00000000">
        <w:rPr>
          <w:rtl w:val="0"/>
        </w:rPr>
      </w:r>
    </w:p>
    <w:p w:rsidR="00000000" w:rsidDel="00000000" w:rsidP="00000000" w:rsidRDefault="00000000" w:rsidRPr="00000000" w14:paraId="00000090">
      <w:pPr>
        <w:spacing w:after="240" w:before="200" w:lineRule="auto"/>
        <w:jc w:val="right"/>
        <w:rPr>
          <w:rFonts w:ascii="Verdana" w:cs="Verdana" w:eastAsia="Verdana" w:hAnsi="Verdana"/>
          <w:sz w:val="24"/>
          <w:szCs w:val="24"/>
        </w:rPr>
      </w:pPr>
      <w:bookmarkStart w:colFirst="0" w:colLast="0" w:name="_heading=h.c3z3be9vpfm1" w:id="1"/>
      <w:bookmarkEnd w:id="1"/>
      <w:r w:rsidDel="00000000" w:rsidR="00000000" w:rsidRPr="00000000">
        <w:rPr>
          <w:rFonts w:ascii="Verdana" w:cs="Verdana" w:eastAsia="Verdana" w:hAnsi="Verdana"/>
          <w:sz w:val="24"/>
          <w:szCs w:val="24"/>
          <w:rtl w:val="0"/>
        </w:rPr>
        <w:t xml:space="preserve">Abelardo Luz, SC, 29 de ABRIL de 2024.</w:t>
      </w:r>
    </w:p>
    <w:p w:rsidR="00000000" w:rsidDel="00000000" w:rsidP="00000000" w:rsidRDefault="00000000" w:rsidRPr="00000000" w14:paraId="00000091">
      <w:pPr>
        <w:spacing w:after="240" w:before="200" w:lineRule="auto"/>
        <w:jc w:val="center"/>
        <w:rPr>
          <w:rFonts w:ascii="Verdana" w:cs="Verdana" w:eastAsia="Verdana" w:hAnsi="Verdana"/>
          <w:sz w:val="24"/>
          <w:szCs w:val="24"/>
        </w:rPr>
      </w:pPr>
      <w:bookmarkStart w:colFirst="0" w:colLast="0" w:name="_heading=h.5iyokwoswaqg" w:id="2"/>
      <w:bookmarkEnd w:id="2"/>
      <w:r w:rsidDel="00000000" w:rsidR="00000000" w:rsidRPr="00000000">
        <w:rPr>
          <w:rtl w:val="0"/>
        </w:rPr>
      </w:r>
    </w:p>
    <w:p w:rsidR="00000000" w:rsidDel="00000000" w:rsidP="00000000" w:rsidRDefault="00000000" w:rsidRPr="00000000" w14:paraId="00000092">
      <w:pPr>
        <w:spacing w:after="240" w:before="200" w:lineRule="auto"/>
        <w:jc w:val="center"/>
        <w:rPr>
          <w:rFonts w:ascii="Verdana" w:cs="Verdana" w:eastAsia="Verdana" w:hAnsi="Verdana"/>
          <w:sz w:val="24"/>
          <w:szCs w:val="24"/>
        </w:rPr>
      </w:pPr>
      <w:bookmarkStart w:colFirst="0" w:colLast="0" w:name="_heading=h.nfy3nf50p8mv" w:id="3"/>
      <w:bookmarkEnd w:id="3"/>
      <w:r w:rsidDel="00000000" w:rsidR="00000000" w:rsidRPr="00000000">
        <w:rPr>
          <w:rtl w:val="0"/>
        </w:rPr>
      </w:r>
    </w:p>
    <w:p w:rsidR="00000000" w:rsidDel="00000000" w:rsidP="00000000" w:rsidRDefault="00000000" w:rsidRPr="00000000" w14:paraId="00000093">
      <w:pPr>
        <w:spacing w:after="0" w:before="0" w:lineRule="auto"/>
        <w:jc w:val="center"/>
        <w:rPr>
          <w:rFonts w:ascii="Verdana" w:cs="Verdana" w:eastAsia="Verdana" w:hAnsi="Verdana"/>
          <w:sz w:val="24"/>
          <w:szCs w:val="24"/>
        </w:rPr>
      </w:pPr>
      <w:bookmarkStart w:colFirst="0" w:colLast="0" w:name="_heading=h.jd2kxhqmlokq" w:id="4"/>
      <w:bookmarkEnd w:id="4"/>
      <w:r w:rsidDel="00000000" w:rsidR="00000000" w:rsidRPr="00000000">
        <w:rPr>
          <w:rFonts w:ascii="Verdana" w:cs="Verdana" w:eastAsia="Verdana" w:hAnsi="Verdana"/>
          <w:sz w:val="24"/>
          <w:szCs w:val="24"/>
          <w:rtl w:val="0"/>
        </w:rPr>
        <w:t xml:space="preserve">________________________</w:t>
      </w:r>
    </w:p>
    <w:p w:rsidR="00000000" w:rsidDel="00000000" w:rsidP="00000000" w:rsidRDefault="00000000" w:rsidRPr="00000000" w14:paraId="00000094">
      <w:pPr>
        <w:spacing w:after="200" w:before="200" w:line="276" w:lineRule="auto"/>
        <w:jc w:val="center"/>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Elisangela Pascoali</w:t>
      </w:r>
    </w:p>
    <w:p w:rsidR="00000000" w:rsidDel="00000000" w:rsidP="00000000" w:rsidRDefault="00000000" w:rsidRPr="00000000" w14:paraId="00000095">
      <w:pPr>
        <w:spacing w:after="200" w:before="200" w:line="276" w:lineRule="auto"/>
        <w:jc w:val="center"/>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Secretária da Educação</w:t>
      </w:r>
    </w:p>
    <w:sectPr>
      <w:headerReference r:id="rId9" w:type="default"/>
      <w:headerReference r:id="rId10" w:type="first"/>
      <w:headerReference r:id="rId11" w:type="even"/>
      <w:footerReference r:id="rId12" w:type="first"/>
      <w:footerReference r:id="rId13" w:type="even"/>
      <w:pgSz w:h="16838" w:w="11906" w:orient="portrait"/>
      <w:pgMar w:bottom="1417" w:top="1417" w:left="1275" w:right="1144" w:header="0"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Verdana"/>
  <w:font w:name="Cambria"/>
  <w:font w:name="Calibri"/>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320"/>
        <w:tab w:val="right" w:leader="none" w:pos="8640"/>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320"/>
        <w:tab w:val="right" w:leader="none" w:pos="8640"/>
      </w:tabs>
      <w:ind w:right="360"/>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tabs>
        <w:tab w:val="center" w:leader="none" w:pos="4320"/>
        <w:tab w:val="right" w:leader="none" w:pos="8640"/>
      </w:tabs>
      <w:ind w:left="-1275" w:firstLine="0"/>
      <w:rPr>
        <w:rFonts w:ascii="Arial" w:cs="Arial" w:eastAsia="Arial" w:hAnsi="Arial"/>
        <w:i w:val="1"/>
        <w:color w:val="000000"/>
        <w:sz w:val="32"/>
        <w:szCs w:val="32"/>
      </w:rPr>
    </w:pPr>
    <w:r w:rsidDel="00000000" w:rsidR="00000000" w:rsidRPr="00000000">
      <w:rPr>
        <w:rFonts w:ascii="Arial" w:cs="Arial" w:eastAsia="Arial" w:hAnsi="Arial"/>
        <w:i w:val="1"/>
        <w:sz w:val="32"/>
        <w:szCs w:val="32"/>
      </w:rPr>
      <w:drawing>
        <wp:inline distB="0" distT="0" distL="0" distR="0">
          <wp:extent cx="7548563" cy="1236077"/>
          <wp:effectExtent b="0" l="0" r="0" t="0"/>
          <wp:docPr id="8"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548563" cy="1236077"/>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320"/>
        <w:tab w:val="right" w:leader="none" w:pos="8640"/>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320"/>
        <w:tab w:val="right" w:leader="none" w:pos="8640"/>
      </w:tabs>
      <w:ind w:right="360"/>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pPr>
      <w:widowControl w:val="0"/>
    </w:pPr>
    <w:rPr>
      <w:rFonts w:ascii="Cambria" w:cs="Cambria" w:eastAsia="Cambria" w:hAnsi="Cambria"/>
      <w:sz w:val="22"/>
      <w:szCs w:val="22"/>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educa@abelardoluz.sc.gov.br" TargetMode="External"/><Relationship Id="rId8" Type="http://schemas.openxmlformats.org/officeDocument/2006/relationships/hyperlink" Target="https://www.bancodeprecos.com.br/Account/Acces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G7+qOonODZh4xXecgDp82HDlHA==">CgMxLjAyDmguMnZ5cGRmZW9ub2xhMg5oLmMzejNiZTl2cGZtMTIOaC41aXlva3dvc3dhcWcyDmgubmZ5M25mNTBwOG12Mg5oLmpkMmt4aHFtbG9rcTgAciExU1dFUzNvSWdzWC1tWk8ydkhaQWlrSVozQmtaVDh5T0E=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